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4AD" w:rsidRDefault="003714AD" w:rsidP="0031588B">
      <w:pPr>
        <w:adjustRightInd w:val="0"/>
        <w:snapToGrid w:val="0"/>
        <w:spacing w:after="0"/>
        <w:ind w:firstLine="567"/>
        <w:jc w:val="both"/>
        <w:rPr>
          <w:rFonts w:ascii="Times New Roman" w:eastAsia="Calibri" w:hAnsi="Times New Roman" w:cs="Times New Roman"/>
          <w:sz w:val="28"/>
          <w:szCs w:val="28"/>
        </w:rPr>
      </w:pPr>
      <w:bookmarkStart w:id="0" w:name="_GoBack"/>
      <w:bookmarkEnd w:id="0"/>
      <w:r w:rsidRPr="0031588B">
        <w:rPr>
          <w:rStyle w:val="Heading1Char"/>
          <w:rFonts w:ascii="Times New Roman" w:hAnsi="Times New Roman" w:cs="Times New Roman"/>
          <w:sz w:val="24"/>
          <w:szCs w:val="24"/>
        </w:rPr>
        <w:t>SIÊU LÔGIC</w:t>
      </w:r>
      <w:r w:rsidR="002C185C">
        <w:rPr>
          <w:rStyle w:val="Heading1Char"/>
          <w:rFonts w:ascii="Times New Roman" w:hAnsi="Times New Roman" w:cs="Times New Roman"/>
          <w:sz w:val="24"/>
          <w:szCs w:val="24"/>
          <w:lang w:val="en-US"/>
        </w:rPr>
        <w:t>,</w:t>
      </w:r>
      <w:r>
        <w:rPr>
          <w:rFonts w:ascii="Times New Roman" w:eastAsia="Calibri" w:hAnsi="Times New Roman" w:cs="Times New Roman"/>
          <w:sz w:val="28"/>
          <w:szCs w:val="28"/>
        </w:rPr>
        <w:t xml:space="preserve"> là một phân môn của logic học hiện đại nghiên cứu phương thức xây dựng các lý thuyết logic, các tính chất của chúng và các quan hệ giữa chúng. Những mầm mống của S đã có trong “Phân tích pháp” của Aristot khi ông luận chứng cho tính đầy đủ cú pháp của tam đoạn luận nhất quyết đơn. Tuy nhiên, S theo đúng nghĩa chỉ phát triển từ cuối thế kỷ 19 nhằm luận chứng cho toán học.</w:t>
      </w:r>
    </w:p>
    <w:p w:rsidR="003714AD" w:rsidRDefault="003714AD" w:rsidP="0031588B">
      <w:pPr>
        <w:adjustRightInd w:val="0"/>
        <w:snapToGrid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Hiện nay các lý thuyết logic được xây dựng theo một số dạng cơ bản như phép toán tiên đề, phép tính tự nhiên hoặc lý thuyết chứng minh. Nhiều lý thuyết đã có thể chuyển đổi tương đương – diễn dịch từ dạng này sang dạng khác, nhưng sự hình thức hóa sự chuyển đổi đó vẫn chưa được giải quyết hết, nên là công việc của nhiều S.</w:t>
      </w:r>
    </w:p>
    <w:p w:rsidR="003714AD" w:rsidRDefault="003714AD" w:rsidP="0031588B">
      <w:pPr>
        <w:adjustRightInd w:val="0"/>
        <w:snapToGrid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Trong S mỗi lý thuyết đều phải có </w:t>
      </w:r>
      <w:r w:rsidRPr="00C0783A">
        <w:rPr>
          <w:rFonts w:ascii="Times New Roman" w:eastAsia="Calibri" w:hAnsi="Times New Roman" w:cs="Times New Roman"/>
          <w:i/>
          <w:sz w:val="28"/>
          <w:szCs w:val="28"/>
        </w:rPr>
        <w:t>tính phi mâu thuẫn</w:t>
      </w:r>
      <w:r>
        <w:rPr>
          <w:rFonts w:ascii="Times New Roman" w:eastAsia="Calibri" w:hAnsi="Times New Roman" w:cs="Times New Roman"/>
          <w:sz w:val="28"/>
          <w:szCs w:val="28"/>
        </w:rPr>
        <w:t xml:space="preserve"> ngữ nghĩa và cú pháp. Lý thuyết là phi mâu thuẫn </w:t>
      </w:r>
      <w:r w:rsidRPr="00C0783A">
        <w:rPr>
          <w:rFonts w:ascii="Times New Roman" w:eastAsia="Calibri" w:hAnsi="Times New Roman" w:cs="Times New Roman"/>
          <w:i/>
          <w:sz w:val="28"/>
          <w:szCs w:val="28"/>
        </w:rPr>
        <w:t>ngữ nghĩa</w:t>
      </w:r>
      <w:r>
        <w:rPr>
          <w:rFonts w:ascii="Times New Roman" w:eastAsia="Calibri" w:hAnsi="Times New Roman" w:cs="Times New Roman"/>
          <w:sz w:val="28"/>
          <w:szCs w:val="28"/>
        </w:rPr>
        <w:t xml:space="preserve"> nếu mỗi luận điểm được chứng minh trong nó, đều là đúng trong lý thuyết đó, tức là thành quy luật của nó. Hơn nữa, nó là phi mâu thuẫn ngữ nghĩa khi và chỉ khi nó có mô hình. Lý thuyết được xem là phi mâu thuẫn </w:t>
      </w:r>
      <w:r w:rsidRPr="00C0783A">
        <w:rPr>
          <w:rFonts w:ascii="Times New Roman" w:eastAsia="Calibri" w:hAnsi="Times New Roman" w:cs="Times New Roman"/>
          <w:i/>
          <w:sz w:val="28"/>
          <w:szCs w:val="28"/>
        </w:rPr>
        <w:t>cú pháp</w:t>
      </w:r>
      <w:r>
        <w:rPr>
          <w:rFonts w:ascii="Times New Roman" w:eastAsia="Calibri" w:hAnsi="Times New Roman" w:cs="Times New Roman"/>
          <w:sz w:val="28"/>
          <w:szCs w:val="28"/>
        </w:rPr>
        <w:t xml:space="preserve"> nếu trong nó không thể vừa khẳng định vừa phủ định cùng một luận điểm. </w:t>
      </w:r>
    </w:p>
    <w:p w:rsidR="003714AD" w:rsidRDefault="003714AD" w:rsidP="0031588B">
      <w:pPr>
        <w:adjustRightInd w:val="0"/>
        <w:snapToGrid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Cặp khái niệm quan trọng khác của S là </w:t>
      </w:r>
      <w:r w:rsidRPr="00C0783A">
        <w:rPr>
          <w:rFonts w:ascii="Times New Roman" w:eastAsia="Calibri" w:hAnsi="Times New Roman" w:cs="Times New Roman"/>
          <w:i/>
          <w:sz w:val="28"/>
          <w:szCs w:val="28"/>
        </w:rPr>
        <w:t>tính đầy đủ</w:t>
      </w:r>
      <w:r>
        <w:rPr>
          <w:rFonts w:ascii="Times New Roman" w:eastAsia="Calibri" w:hAnsi="Times New Roman" w:cs="Times New Roman"/>
          <w:sz w:val="28"/>
          <w:szCs w:val="28"/>
        </w:rPr>
        <w:t xml:space="preserve"> ngữ nghĩa và cú pháp. Lý thuyết là đầy đủ </w:t>
      </w:r>
      <w:r w:rsidRPr="00C0783A">
        <w:rPr>
          <w:rFonts w:ascii="Times New Roman" w:eastAsia="Calibri" w:hAnsi="Times New Roman" w:cs="Times New Roman"/>
          <w:i/>
          <w:sz w:val="28"/>
          <w:szCs w:val="28"/>
        </w:rPr>
        <w:t>ngữ nghĩa</w:t>
      </w:r>
      <w:r>
        <w:rPr>
          <w:rFonts w:ascii="Times New Roman" w:eastAsia="Calibri" w:hAnsi="Times New Roman" w:cs="Times New Roman"/>
          <w:sz w:val="28"/>
          <w:szCs w:val="28"/>
        </w:rPr>
        <w:t xml:space="preserve"> nếu mỗi mệnh đề được phát biểu trên ngôn ngữ của nó và là quy luật của logic đó, được chứng minh trong nó. Sự thực hiện đối với lý thuyết logic nhất định điều kiện này cùng với sự thỏa mãn tính phi mâu thuẫn ngữ nghĩa, có nghĩa là lý thuyết logic đó đã được hình thức hóa phù hợp với logic tương ứng (ngữ nghĩa và cú pháp phù hợp với nhau). Lý thuyết là đầy đủ </w:t>
      </w:r>
      <w:r w:rsidRPr="004C2826">
        <w:rPr>
          <w:rFonts w:ascii="Times New Roman" w:eastAsia="Calibri" w:hAnsi="Times New Roman" w:cs="Times New Roman"/>
          <w:i/>
          <w:sz w:val="28"/>
          <w:szCs w:val="28"/>
        </w:rPr>
        <w:t>cú pháp</w:t>
      </w:r>
      <w:r>
        <w:rPr>
          <w:rFonts w:ascii="Times New Roman" w:eastAsia="Calibri" w:hAnsi="Times New Roman" w:cs="Times New Roman"/>
          <w:sz w:val="28"/>
          <w:szCs w:val="28"/>
        </w:rPr>
        <w:t>, nếu có thể phi mâu thuẫn đưa mọi mệnh đề phát biểu trên ngôn ngữ của nó và được chứng minh trong nó vào nó.</w:t>
      </w:r>
    </w:p>
    <w:p w:rsidR="003714AD" w:rsidRDefault="003714AD" w:rsidP="0031588B">
      <w:pPr>
        <w:adjustRightInd w:val="0"/>
        <w:snapToGrid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Một thuộc tính quan trọng khác của lý thuyết logic là </w:t>
      </w:r>
      <w:r w:rsidRPr="009E292A">
        <w:rPr>
          <w:rFonts w:ascii="Times New Roman" w:eastAsia="Calibri" w:hAnsi="Times New Roman" w:cs="Times New Roman"/>
          <w:i/>
          <w:sz w:val="28"/>
          <w:szCs w:val="28"/>
        </w:rPr>
        <w:t>tính giải được</w:t>
      </w:r>
      <w:r>
        <w:rPr>
          <w:rFonts w:ascii="Times New Roman" w:eastAsia="Calibri" w:hAnsi="Times New Roman" w:cs="Times New Roman"/>
          <w:sz w:val="28"/>
          <w:szCs w:val="28"/>
        </w:rPr>
        <w:t xml:space="preserve">, lý thuyết là giải được nếu tìm được một thuật toán cho phép xác định, một luận điểm có phải là định lý của nó không? Logic mệnh đề cổ điển sở hữu tính giải được mà bảng giá trị logic chính là thuật toán cần tìm. Một số lý thuyết toán đơn giản cũng có tính giải được. Song, ngay logic vị từ cấp một đã không còn là lý thuyết giải được. </w:t>
      </w:r>
    </w:p>
    <w:p w:rsidR="003714AD" w:rsidRDefault="003714AD" w:rsidP="0031588B">
      <w:pPr>
        <w:adjustRightInd w:val="0"/>
        <w:snapToGrid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Còn một thuộc tính nữa của các lý thuyết là </w:t>
      </w:r>
      <w:r w:rsidRPr="009E292A">
        <w:rPr>
          <w:rFonts w:ascii="Times New Roman" w:eastAsia="Calibri" w:hAnsi="Times New Roman" w:cs="Times New Roman"/>
          <w:i/>
          <w:sz w:val="28"/>
          <w:szCs w:val="28"/>
        </w:rPr>
        <w:t>tính độc lập</w:t>
      </w:r>
      <w:r>
        <w:rPr>
          <w:rFonts w:ascii="Times New Roman" w:eastAsia="Calibri" w:hAnsi="Times New Roman" w:cs="Times New Roman"/>
          <w:sz w:val="28"/>
          <w:szCs w:val="28"/>
        </w:rPr>
        <w:t xml:space="preserve"> của các tiên đề. Có thể hiểu được tính chất này trong S tựa như tính độc lập của tiên đề 5 trong hình học Ơcơlit. Sự chứng minh nó đã dẫn tới phát minh ra hình học phi Ơcơlit.</w:t>
      </w:r>
    </w:p>
    <w:p w:rsidR="003714AD" w:rsidRDefault="003714AD" w:rsidP="0031588B">
      <w:pPr>
        <w:adjustRightInd w:val="0"/>
        <w:snapToGrid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Chứng minh là việc luôn đòi hỏi sáng tạo. Nhưng, gần đây việc đẩy mạnh nghiên cứu trí tuệ nhân tạo đã làm nảy sinh trước S nhiệm vụ cấp bách phải chứng minh siêu định lý về sự chuẩn hóa các suy luận, thuật toán hóa phép chứng minh trong các hệ thống logic khác nhau để nhờ computer tự động tìm ra các định lý. Như vậy, là cũng phải hình thức hóa cả chứng minh nữa.</w:t>
      </w:r>
    </w:p>
    <w:p w:rsidR="003714AD" w:rsidRPr="0018142B" w:rsidRDefault="003714AD" w:rsidP="0031588B">
      <w:pPr>
        <w:adjustRightInd w:val="0"/>
        <w:snapToGrid w:val="0"/>
        <w:spacing w:after="0"/>
        <w:ind w:firstLine="567"/>
        <w:jc w:val="both"/>
        <w:rPr>
          <w:rFonts w:ascii="Times New Roman" w:hAnsi="Times New Roman" w:cs="Times New Roman"/>
          <w:color w:val="FF0000"/>
          <w:sz w:val="28"/>
          <w:szCs w:val="24"/>
        </w:rPr>
      </w:pPr>
      <w:r w:rsidRPr="005E41D4">
        <w:rPr>
          <w:rFonts w:ascii="Times New Roman" w:eastAsia="Calibri" w:hAnsi="Times New Roman" w:cs="Times New Roman"/>
          <w:sz w:val="28"/>
          <w:szCs w:val="28"/>
        </w:rPr>
        <w:t xml:space="preserve">Tóm lại, mọi hoạt động của con người, kể cả hoạt động vật chất, trong mọi lĩnh vực đời sống xã hội, đều diễn ra dưới một hình thức xác định và đều được nghiên cứu bởi các lý thuyết khoa học. Sẽ tiện lợi hơn cho các lý thuyết khoa học </w:t>
      </w:r>
      <w:r w:rsidRPr="005E41D4">
        <w:rPr>
          <w:rFonts w:ascii="Times New Roman" w:eastAsia="Calibri" w:hAnsi="Times New Roman" w:cs="Times New Roman"/>
          <w:sz w:val="28"/>
          <w:szCs w:val="28"/>
        </w:rPr>
        <w:lastRenderedPageBreak/>
        <w:t>nghiên cứu các hình thức cụ thể, nếu như hình thức “nói chung” đã được nghiên cứu chuyên biệt bởi một khoa học xác định là logic học; để thực hiện nhiệm vụ này logic học luôn phải đề xuất các lý thuyết logic, bao gồm cả siêu logic để giải quyết các vấn đề của chính mình. Như vậy, siêu logic về thực chất là một kiểu siêu hình thức hóa có tác dụng dẫn dắt, mở đường cho các loại hình thức hóa cấp độ thấp hơn.</w:t>
      </w:r>
      <w:r w:rsidRPr="0018142B">
        <w:rPr>
          <w:rFonts w:ascii="Times New Roman" w:eastAsia="Calibri" w:hAnsi="Times New Roman" w:cs="Times New Roman"/>
          <w:color w:val="FF0000"/>
          <w:sz w:val="28"/>
          <w:szCs w:val="28"/>
        </w:rPr>
        <w:t xml:space="preserve">    </w:t>
      </w:r>
    </w:p>
    <w:p w:rsidR="003714AD" w:rsidRPr="009A1C31" w:rsidRDefault="003714AD" w:rsidP="0031588B">
      <w:pPr>
        <w:adjustRightInd w:val="0"/>
        <w:snapToGrid w:val="0"/>
        <w:ind w:firstLine="567"/>
        <w:jc w:val="right"/>
        <w:rPr>
          <w:rFonts w:ascii="Times New Roman" w:eastAsia="Times New Roman" w:hAnsi="Times New Roman" w:cs="Times New Roman"/>
          <w:b/>
        </w:rPr>
      </w:pPr>
      <w:r w:rsidRPr="009A1C31">
        <w:rPr>
          <w:rFonts w:ascii="Times New Roman" w:eastAsia="Times New Roman" w:hAnsi="Times New Roman" w:cs="Times New Roman"/>
          <w:b/>
        </w:rPr>
        <w:t>NGUYỄN ANH TUẤN</w:t>
      </w:r>
    </w:p>
    <w:p w:rsidR="003714AD" w:rsidRDefault="003714AD" w:rsidP="0031588B">
      <w:pPr>
        <w:adjustRightInd w:val="0"/>
        <w:snapToGrid w:val="0"/>
        <w:spacing w:after="0" w:line="240" w:lineRule="auto"/>
        <w:ind w:firstLine="567"/>
        <w:jc w:val="both"/>
        <w:rPr>
          <w:rFonts w:ascii="Times New Roman" w:hAnsi="Times New Roman" w:cs="Times New Roman"/>
          <w:b/>
          <w:sz w:val="24"/>
          <w:szCs w:val="24"/>
        </w:rPr>
      </w:pPr>
      <w:r w:rsidRPr="009A1C31">
        <w:rPr>
          <w:rFonts w:ascii="Times New Roman" w:hAnsi="Times New Roman" w:cs="Times New Roman"/>
          <w:b/>
          <w:sz w:val="24"/>
          <w:szCs w:val="24"/>
        </w:rPr>
        <w:t>Tài liệu tham khảo</w:t>
      </w:r>
    </w:p>
    <w:p w:rsidR="003714AD" w:rsidRDefault="003714AD" w:rsidP="0031588B">
      <w:pPr>
        <w:adjustRightInd w:val="0"/>
        <w:snapToGrid w:val="0"/>
        <w:spacing w:after="0" w:line="240" w:lineRule="auto"/>
        <w:ind w:firstLine="567"/>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1. </w:t>
      </w:r>
      <w:r w:rsidRPr="00E234A1">
        <w:rPr>
          <w:rFonts w:ascii="Times New Roman" w:hAnsi="Times New Roman" w:cs="Times New Roman"/>
          <w:color w:val="222222"/>
          <w:sz w:val="24"/>
          <w:shd w:val="clear" w:color="auto" w:fill="FFFFFF"/>
        </w:rPr>
        <w:t>А.</w:t>
      </w:r>
      <w:r>
        <w:rPr>
          <w:rFonts w:ascii="Times New Roman" w:hAnsi="Times New Roman" w:cs="Times New Roman"/>
          <w:color w:val="222222"/>
          <w:sz w:val="24"/>
          <w:shd w:val="clear" w:color="auto" w:fill="FFFFFF"/>
        </w:rPr>
        <w:t xml:space="preserve"> </w:t>
      </w:r>
      <w:r w:rsidRPr="00E234A1">
        <w:rPr>
          <w:rFonts w:ascii="Times New Roman" w:hAnsi="Times New Roman" w:cs="Times New Roman"/>
          <w:color w:val="222222"/>
          <w:sz w:val="24"/>
          <w:shd w:val="clear" w:color="auto" w:fill="FFFFFF"/>
        </w:rPr>
        <w:t>Чёрч</w:t>
      </w:r>
      <w:r>
        <w:rPr>
          <w:rFonts w:ascii="Times New Roman" w:hAnsi="Times New Roman" w:cs="Times New Roman"/>
          <w:color w:val="222222"/>
          <w:sz w:val="24"/>
          <w:shd w:val="clear" w:color="auto" w:fill="FFFFFF"/>
        </w:rPr>
        <w:t>:</w:t>
      </w:r>
      <w:r w:rsidRPr="00E234A1">
        <w:rPr>
          <w:rFonts w:ascii="Times New Roman" w:hAnsi="Times New Roman" w:cs="Times New Roman"/>
          <w:color w:val="222222"/>
          <w:sz w:val="24"/>
          <w:shd w:val="clear" w:color="auto" w:fill="FFFFFF"/>
        </w:rPr>
        <w:t xml:space="preserve"> </w:t>
      </w:r>
      <w:r w:rsidRPr="00E234A1">
        <w:rPr>
          <w:rFonts w:ascii="Times New Roman" w:hAnsi="Times New Roman" w:cs="Times New Roman"/>
          <w:i/>
          <w:color w:val="222222"/>
          <w:sz w:val="24"/>
          <w:shd w:val="clear" w:color="auto" w:fill="FFFFFF"/>
        </w:rPr>
        <w:t>Введение в математическую логику</w:t>
      </w:r>
      <w:r w:rsidRPr="00E234A1">
        <w:rPr>
          <w:rFonts w:ascii="Times New Roman" w:hAnsi="Times New Roman" w:cs="Times New Roman"/>
          <w:color w:val="222222"/>
          <w:sz w:val="24"/>
          <w:shd w:val="clear" w:color="auto" w:fill="FFFFFF"/>
        </w:rPr>
        <w:t>. М., 1960</w:t>
      </w:r>
    </w:p>
    <w:p w:rsidR="003714AD" w:rsidRPr="00E234A1" w:rsidRDefault="003714AD" w:rsidP="0031588B">
      <w:pPr>
        <w:adjustRightInd w:val="0"/>
        <w:snapToGrid w:val="0"/>
        <w:spacing w:after="0" w:line="240" w:lineRule="auto"/>
        <w:ind w:firstLine="567"/>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2.</w:t>
      </w:r>
      <w:r w:rsidRPr="00E234A1">
        <w:rPr>
          <w:rFonts w:ascii="Times New Roman" w:hAnsi="Times New Roman" w:cs="Times New Roman"/>
          <w:color w:val="222222"/>
          <w:sz w:val="24"/>
          <w:shd w:val="clear" w:color="auto" w:fill="FFFFFF"/>
        </w:rPr>
        <w:t xml:space="preserve"> С.К.</w:t>
      </w:r>
      <w:r>
        <w:rPr>
          <w:rFonts w:ascii="Times New Roman" w:hAnsi="Times New Roman" w:cs="Times New Roman"/>
          <w:color w:val="222222"/>
          <w:sz w:val="24"/>
          <w:shd w:val="clear" w:color="auto" w:fill="FFFFFF"/>
        </w:rPr>
        <w:t xml:space="preserve"> </w:t>
      </w:r>
      <w:r w:rsidRPr="00E234A1">
        <w:rPr>
          <w:rFonts w:ascii="Times New Roman" w:hAnsi="Times New Roman" w:cs="Times New Roman"/>
          <w:color w:val="222222"/>
          <w:sz w:val="24"/>
          <w:shd w:val="clear" w:color="auto" w:fill="FFFFFF"/>
        </w:rPr>
        <w:t>Клини</w:t>
      </w:r>
      <w:r>
        <w:rPr>
          <w:rFonts w:ascii="Times New Roman" w:hAnsi="Times New Roman" w:cs="Times New Roman"/>
          <w:color w:val="222222"/>
          <w:sz w:val="24"/>
          <w:shd w:val="clear" w:color="auto" w:fill="FFFFFF"/>
        </w:rPr>
        <w:t>:</w:t>
      </w:r>
      <w:r w:rsidRPr="00E234A1">
        <w:rPr>
          <w:rFonts w:ascii="Times New Roman" w:hAnsi="Times New Roman" w:cs="Times New Roman"/>
          <w:color w:val="222222"/>
          <w:sz w:val="24"/>
          <w:shd w:val="clear" w:color="auto" w:fill="FFFFFF"/>
        </w:rPr>
        <w:t xml:space="preserve"> </w:t>
      </w:r>
      <w:r w:rsidRPr="00E234A1">
        <w:rPr>
          <w:rFonts w:ascii="Times New Roman" w:hAnsi="Times New Roman" w:cs="Times New Roman"/>
          <w:i/>
          <w:color w:val="222222"/>
          <w:sz w:val="24"/>
          <w:shd w:val="clear" w:color="auto" w:fill="FFFFFF"/>
        </w:rPr>
        <w:t>Введение в метаматематику</w:t>
      </w:r>
      <w:r w:rsidRPr="00E234A1">
        <w:rPr>
          <w:rFonts w:ascii="Times New Roman" w:hAnsi="Times New Roman" w:cs="Times New Roman"/>
          <w:color w:val="222222"/>
          <w:sz w:val="24"/>
          <w:shd w:val="clear" w:color="auto" w:fill="FFFFFF"/>
        </w:rPr>
        <w:t>. М., 1957 </w:t>
      </w:r>
    </w:p>
    <w:p w:rsidR="003714AD" w:rsidRDefault="003714AD" w:rsidP="0031588B">
      <w:pPr>
        <w:adjustRightInd w:val="0"/>
        <w:snapToGrid w:val="0"/>
        <w:spacing w:after="0" w:line="240" w:lineRule="auto"/>
        <w:ind w:firstLine="567"/>
        <w:jc w:val="both"/>
        <w:rPr>
          <w:rFonts w:ascii="Times New Roman" w:hAnsi="Times New Roman" w:cs="Times New Roman"/>
          <w:sz w:val="24"/>
          <w:szCs w:val="24"/>
          <w:shd w:val="clear" w:color="auto" w:fill="FFFFFF"/>
        </w:rPr>
      </w:pPr>
      <w:r w:rsidRPr="009A1C31">
        <w:rPr>
          <w:rFonts w:ascii="Times New Roman" w:hAnsi="Times New Roman" w:cs="Times New Roman"/>
          <w:sz w:val="24"/>
          <w:szCs w:val="24"/>
        </w:rPr>
        <w:t xml:space="preserve">3. </w:t>
      </w:r>
      <w:r w:rsidRPr="009A1C31">
        <w:rPr>
          <w:rFonts w:ascii="Times New Roman" w:hAnsi="Times New Roman" w:cs="Times New Roman"/>
          <w:i/>
          <w:sz w:val="24"/>
          <w:szCs w:val="24"/>
          <w:shd w:val="clear" w:color="auto" w:fill="FFFFFF"/>
        </w:rPr>
        <w:t>Новая</w:t>
      </w:r>
      <w:r>
        <w:rPr>
          <w:rFonts w:ascii="Times New Roman" w:hAnsi="Times New Roman" w:cs="Times New Roman"/>
          <w:i/>
          <w:sz w:val="24"/>
          <w:szCs w:val="24"/>
          <w:shd w:val="clear" w:color="auto" w:fill="FFFFFF"/>
        </w:rPr>
        <w:t xml:space="preserve"> </w:t>
      </w:r>
      <w:r w:rsidRPr="009A1C31">
        <w:rPr>
          <w:rFonts w:ascii="Times New Roman" w:hAnsi="Times New Roman" w:cs="Times New Roman"/>
          <w:i/>
          <w:sz w:val="24"/>
          <w:szCs w:val="24"/>
          <w:shd w:val="clear" w:color="auto" w:fill="FFFFFF"/>
        </w:rPr>
        <w:t>философская</w:t>
      </w:r>
      <w:r>
        <w:rPr>
          <w:rFonts w:ascii="Times New Roman" w:hAnsi="Times New Roman" w:cs="Times New Roman"/>
          <w:i/>
          <w:sz w:val="24"/>
          <w:szCs w:val="24"/>
          <w:shd w:val="clear" w:color="auto" w:fill="FFFFFF"/>
        </w:rPr>
        <w:t xml:space="preserve"> </w:t>
      </w:r>
      <w:r w:rsidRPr="009A1C31">
        <w:rPr>
          <w:rFonts w:ascii="Times New Roman" w:hAnsi="Times New Roman" w:cs="Times New Roman"/>
          <w:i/>
          <w:sz w:val="24"/>
          <w:szCs w:val="24"/>
          <w:shd w:val="clear" w:color="auto" w:fill="FFFFFF"/>
        </w:rPr>
        <w:t xml:space="preserve">энциклопедия. </w:t>
      </w:r>
      <w:r w:rsidRPr="009A1C31">
        <w:rPr>
          <w:rFonts w:ascii="Times New Roman" w:hAnsi="Times New Roman" w:cs="Times New Roman"/>
          <w:sz w:val="24"/>
          <w:szCs w:val="24"/>
          <w:shd w:val="clear" w:color="auto" w:fill="FFFFFF"/>
        </w:rPr>
        <w:t>В 4 томах. Изд. Мысль, Москва, 2001.</w:t>
      </w:r>
    </w:p>
    <w:p w:rsidR="003714AD" w:rsidRPr="00C8752F" w:rsidRDefault="003714AD" w:rsidP="0031588B">
      <w:pPr>
        <w:adjustRightInd w:val="0"/>
        <w:snapToGrid w:val="0"/>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color w:val="222222"/>
          <w:sz w:val="24"/>
          <w:shd w:val="clear" w:color="auto" w:fill="FFFFFF"/>
        </w:rPr>
        <w:t xml:space="preserve">4. </w:t>
      </w:r>
      <w:r w:rsidRPr="00E234A1">
        <w:rPr>
          <w:rFonts w:ascii="Times New Roman" w:hAnsi="Times New Roman" w:cs="Times New Roman"/>
          <w:color w:val="222222"/>
          <w:sz w:val="24"/>
          <w:shd w:val="clear" w:color="auto" w:fill="FFFFFF"/>
        </w:rPr>
        <w:t>Э.</w:t>
      </w:r>
      <w:r>
        <w:rPr>
          <w:rFonts w:ascii="Times New Roman" w:hAnsi="Times New Roman" w:cs="Times New Roman"/>
          <w:color w:val="222222"/>
          <w:sz w:val="24"/>
          <w:shd w:val="clear" w:color="auto" w:fill="FFFFFF"/>
        </w:rPr>
        <w:t xml:space="preserve"> </w:t>
      </w:r>
      <w:r w:rsidRPr="00E234A1">
        <w:rPr>
          <w:rFonts w:ascii="Times New Roman" w:hAnsi="Times New Roman" w:cs="Times New Roman"/>
          <w:color w:val="222222"/>
          <w:sz w:val="24"/>
          <w:shd w:val="clear" w:color="auto" w:fill="FFFFFF"/>
        </w:rPr>
        <w:t>Мендельсон</w:t>
      </w:r>
      <w:r>
        <w:rPr>
          <w:rFonts w:ascii="Times New Roman" w:hAnsi="Times New Roman" w:cs="Times New Roman"/>
          <w:color w:val="222222"/>
          <w:sz w:val="24"/>
          <w:shd w:val="clear" w:color="auto" w:fill="FFFFFF"/>
        </w:rPr>
        <w:t>:</w:t>
      </w:r>
      <w:r w:rsidRPr="00E234A1">
        <w:rPr>
          <w:rFonts w:ascii="Times New Roman" w:hAnsi="Times New Roman" w:cs="Times New Roman"/>
          <w:color w:val="222222"/>
          <w:sz w:val="24"/>
          <w:shd w:val="clear" w:color="auto" w:fill="FFFFFF"/>
        </w:rPr>
        <w:t xml:space="preserve"> </w:t>
      </w:r>
      <w:r w:rsidRPr="00E234A1">
        <w:rPr>
          <w:rFonts w:ascii="Times New Roman" w:hAnsi="Times New Roman" w:cs="Times New Roman"/>
          <w:i/>
          <w:color w:val="222222"/>
          <w:sz w:val="24"/>
          <w:shd w:val="clear" w:color="auto" w:fill="FFFFFF"/>
        </w:rPr>
        <w:t>Введение в математическую логику</w:t>
      </w:r>
      <w:r w:rsidRPr="00E234A1">
        <w:rPr>
          <w:rFonts w:ascii="Times New Roman" w:hAnsi="Times New Roman" w:cs="Times New Roman"/>
          <w:color w:val="222222"/>
          <w:sz w:val="24"/>
          <w:shd w:val="clear" w:color="auto" w:fill="FFFFFF"/>
        </w:rPr>
        <w:t>. М., 1971</w:t>
      </w:r>
    </w:p>
    <w:p w:rsidR="00AA7774" w:rsidRDefault="00AA7774" w:rsidP="0031588B">
      <w:pPr>
        <w:ind w:firstLine="567"/>
      </w:pPr>
    </w:p>
    <w:sectPr w:rsidR="00AA7774" w:rsidSect="0031588B">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4AD"/>
    <w:rsid w:val="002C185C"/>
    <w:rsid w:val="0031588B"/>
    <w:rsid w:val="003714AD"/>
    <w:rsid w:val="00AA7774"/>
    <w:rsid w:val="00E9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BB029-2D7D-4F96-965F-71713B1A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4AD"/>
    <w:pPr>
      <w:spacing w:after="160" w:line="259" w:lineRule="auto"/>
      <w:jc w:val="left"/>
    </w:pPr>
    <w:rPr>
      <w:rFonts w:asciiTheme="minorHAnsi" w:hAnsiTheme="minorHAnsi"/>
      <w:sz w:val="22"/>
      <w:lang w:eastAsia="ja-JP"/>
    </w:rPr>
  </w:style>
  <w:style w:type="paragraph" w:styleId="Heading1">
    <w:name w:val="heading 1"/>
    <w:aliases w:val="ML BKT"/>
    <w:basedOn w:val="Normal"/>
    <w:next w:val="Normal"/>
    <w:link w:val="Heading1Char"/>
    <w:uiPriority w:val="9"/>
    <w:qFormat/>
    <w:rsid w:val="003714AD"/>
    <w:pPr>
      <w:keepNext/>
      <w:keepLines/>
      <w:spacing w:before="240" w:after="0"/>
      <w:ind w:firstLine="567"/>
      <w:jc w:val="both"/>
      <w:outlineLvl w:val="0"/>
    </w:pPr>
    <w:rPr>
      <w:rFonts w:ascii="Times New Roman" w:eastAsiaTheme="majorEastAsia" w:hAnsi="Times New Roman" w:cstheme="majorBidi"/>
      <w:b/>
      <w:caps/>
      <w:snapToGrid w:val="0"/>
      <w:spacing w:val="-2"/>
      <w:sz w:val="28"/>
      <w:szCs w:val="32"/>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3714AD"/>
    <w:rPr>
      <w:rFonts w:eastAsiaTheme="majorEastAsia" w:cstheme="majorBidi"/>
      <w:b/>
      <w:caps/>
      <w:snapToGrid w:val="0"/>
      <w:spacing w:val="-2"/>
      <w:sz w:val="28"/>
      <w:szCs w:val="32"/>
      <w:lang w:val="vi-VN"/>
    </w:rPr>
  </w:style>
  <w:style w:type="paragraph" w:styleId="BalloonText">
    <w:name w:val="Balloon Text"/>
    <w:basedOn w:val="Normal"/>
    <w:link w:val="BalloonTextChar"/>
    <w:uiPriority w:val="99"/>
    <w:semiHidden/>
    <w:unhideWhenUsed/>
    <w:rsid w:val="00315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88B"/>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Ngoc</cp:lastModifiedBy>
  <cp:revision>3</cp:revision>
  <dcterms:created xsi:type="dcterms:W3CDTF">2023-03-23T06:54:00Z</dcterms:created>
  <dcterms:modified xsi:type="dcterms:W3CDTF">2023-08-02T17:29:00Z</dcterms:modified>
</cp:coreProperties>
</file>